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CA6" w:rsidRPr="00FC4A0A" w:rsidRDefault="005A6CA6" w:rsidP="005A6CA6">
      <w:pPr>
        <w:jc w:val="center"/>
        <w:rPr>
          <w:rFonts w:eastAsia="Times New Roman"/>
        </w:rPr>
      </w:pPr>
      <w:r w:rsidRPr="00FC4A0A">
        <w:rPr>
          <w:rFonts w:eastAsia="Times New Roman"/>
          <w:noProof/>
        </w:rPr>
        <w:drawing>
          <wp:inline distT="0" distB="0" distL="0" distR="0" wp14:anchorId="04465C0B" wp14:editId="1A45CAA5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CA6" w:rsidRPr="00FC4A0A" w:rsidRDefault="005A6CA6" w:rsidP="005A6CA6">
      <w:pPr>
        <w:keepNext/>
        <w:jc w:val="center"/>
        <w:outlineLvl w:val="1"/>
        <w:rPr>
          <w:rFonts w:eastAsia="Times New Roman"/>
          <w:bCs/>
        </w:rPr>
      </w:pPr>
      <w:r w:rsidRPr="00FC4A0A">
        <w:rPr>
          <w:rFonts w:eastAsia="Times New Roman"/>
          <w:bCs/>
        </w:rPr>
        <w:t>Контрольно-счетная комиссия</w:t>
      </w:r>
    </w:p>
    <w:p w:rsidR="005A6CA6" w:rsidRPr="00FC4A0A" w:rsidRDefault="005A6CA6" w:rsidP="005A6CA6">
      <w:pPr>
        <w:keepNext/>
        <w:jc w:val="center"/>
        <w:outlineLvl w:val="1"/>
        <w:rPr>
          <w:rFonts w:eastAsia="Times New Roman"/>
          <w:b/>
          <w:bCs/>
        </w:rPr>
      </w:pPr>
      <w:r w:rsidRPr="00FC4A0A">
        <w:rPr>
          <w:rFonts w:eastAsia="Times New Roman"/>
          <w:bCs/>
        </w:rPr>
        <w:t>Тернейского муниципального округа</w:t>
      </w:r>
    </w:p>
    <w:p w:rsidR="005A6CA6" w:rsidRPr="00FC4A0A" w:rsidRDefault="005A6CA6" w:rsidP="005A6CA6">
      <w:pPr>
        <w:spacing w:before="120" w:after="120"/>
        <w:jc w:val="center"/>
        <w:rPr>
          <w:rFonts w:eastAsia="Times New Roman"/>
          <w:b/>
        </w:rPr>
      </w:pPr>
      <w:r w:rsidRPr="00FC4A0A">
        <w:rPr>
          <w:rFonts w:eastAsia="Times New Roman"/>
          <w:b/>
        </w:rPr>
        <w:t>ЗАКЛЮЧЕНИЕ</w:t>
      </w:r>
    </w:p>
    <w:tbl>
      <w:tblPr>
        <w:tblW w:w="9570" w:type="dxa"/>
        <w:tblLook w:val="01E0" w:firstRow="1" w:lastRow="1" w:firstColumn="1" w:lastColumn="1" w:noHBand="0" w:noVBand="0"/>
      </w:tblPr>
      <w:tblGrid>
        <w:gridCol w:w="3438"/>
        <w:gridCol w:w="3023"/>
        <w:gridCol w:w="3109"/>
      </w:tblGrid>
      <w:tr w:rsidR="005A6CA6" w:rsidRPr="004C3CAF" w:rsidTr="00E12316">
        <w:tc>
          <w:tcPr>
            <w:tcW w:w="3438" w:type="dxa"/>
            <w:shd w:val="clear" w:color="auto" w:fill="auto"/>
          </w:tcPr>
          <w:p w:rsidR="005A6CA6" w:rsidRPr="004C3CAF" w:rsidRDefault="005D2AD9" w:rsidP="0037420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37420B">
              <w:rPr>
                <w:rFonts w:eastAsia="Times New Roman"/>
              </w:rPr>
              <w:t>9</w:t>
            </w:r>
            <w:r w:rsidR="005A6CA6">
              <w:rPr>
                <w:rFonts w:eastAsia="Times New Roman"/>
              </w:rPr>
              <w:t xml:space="preserve"> августа 2024</w:t>
            </w:r>
            <w:r w:rsidR="005A6CA6" w:rsidRPr="004C3CAF">
              <w:rPr>
                <w:rFonts w:eastAsia="Times New Roman"/>
              </w:rPr>
              <w:t>г.</w:t>
            </w:r>
          </w:p>
        </w:tc>
        <w:tc>
          <w:tcPr>
            <w:tcW w:w="3023" w:type="dxa"/>
          </w:tcPr>
          <w:p w:rsidR="005A6CA6" w:rsidRPr="004C3CAF" w:rsidRDefault="005A6CA6" w:rsidP="00E12316">
            <w:pPr>
              <w:jc w:val="right"/>
              <w:rPr>
                <w:rFonts w:eastAsia="Times New Roman"/>
              </w:rPr>
            </w:pPr>
          </w:p>
        </w:tc>
        <w:tc>
          <w:tcPr>
            <w:tcW w:w="3109" w:type="dxa"/>
            <w:shd w:val="clear" w:color="auto" w:fill="auto"/>
          </w:tcPr>
          <w:p w:rsidR="005A6CA6" w:rsidRPr="004C3CAF" w:rsidRDefault="005A6CA6" w:rsidP="005D2AD9">
            <w:pPr>
              <w:jc w:val="right"/>
              <w:rPr>
                <w:rFonts w:eastAsia="Times New Roman"/>
              </w:rPr>
            </w:pPr>
            <w:r w:rsidRPr="004C3CAF">
              <w:rPr>
                <w:rFonts w:eastAsia="Times New Roman"/>
              </w:rPr>
              <w:t xml:space="preserve">№ </w:t>
            </w:r>
            <w:r w:rsidR="005D2AD9">
              <w:rPr>
                <w:rFonts w:eastAsia="Times New Roman"/>
              </w:rPr>
              <w:t>50</w:t>
            </w:r>
            <w:r w:rsidRPr="004C3CAF">
              <w:rPr>
                <w:rFonts w:eastAsia="Times New Roman"/>
              </w:rPr>
              <w:t xml:space="preserve">-Э </w:t>
            </w:r>
          </w:p>
        </w:tc>
      </w:tr>
    </w:tbl>
    <w:p w:rsidR="005A6CA6" w:rsidRDefault="005A6CA6" w:rsidP="005A6CA6">
      <w:pPr>
        <w:jc w:val="both"/>
        <w:rPr>
          <w:rFonts w:eastAsia="Times New Roman"/>
          <w:sz w:val="26"/>
        </w:rPr>
      </w:pPr>
      <w:r w:rsidRPr="0093390E">
        <w:rPr>
          <w:rFonts w:eastAsia="Times New Roman"/>
        </w:rPr>
        <w:t xml:space="preserve">по проекту постановления администрации Тернейского муниципального округа «Об утверждении муниципальной программы </w:t>
      </w:r>
      <w:r w:rsidRPr="00821390">
        <w:rPr>
          <w:rFonts w:eastAsia="Times New Roman"/>
        </w:rPr>
        <w:t>«</w:t>
      </w:r>
      <w:r w:rsidR="005D2AD9">
        <w:rPr>
          <w:rFonts w:eastAsia="Times New Roman"/>
        </w:rPr>
        <w:t>Противодействие коррупции в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Тернейско</w:t>
      </w:r>
      <w:r w:rsidR="005D2AD9">
        <w:rPr>
          <w:rFonts w:eastAsia="Times New Roman"/>
        </w:rPr>
        <w:t>м</w:t>
      </w:r>
      <w:proofErr w:type="spellEnd"/>
      <w:r>
        <w:rPr>
          <w:rFonts w:eastAsia="Times New Roman"/>
        </w:rPr>
        <w:t xml:space="preserve"> муниципальн</w:t>
      </w:r>
      <w:r w:rsidR="005D2AD9">
        <w:rPr>
          <w:rFonts w:eastAsia="Times New Roman"/>
        </w:rPr>
        <w:t>ом</w:t>
      </w:r>
      <w:r>
        <w:rPr>
          <w:rFonts w:eastAsia="Times New Roman"/>
        </w:rPr>
        <w:t xml:space="preserve"> округ</w:t>
      </w:r>
      <w:r w:rsidR="005D2AD9">
        <w:rPr>
          <w:rFonts w:eastAsia="Times New Roman"/>
        </w:rPr>
        <w:t>е</w:t>
      </w:r>
      <w:r>
        <w:rPr>
          <w:rFonts w:eastAsia="Times New Roman"/>
        </w:rPr>
        <w:t xml:space="preserve"> на</w:t>
      </w:r>
      <w:r w:rsidRPr="00821390">
        <w:rPr>
          <w:rFonts w:eastAsia="Times New Roman"/>
        </w:rPr>
        <w:t xml:space="preserve"> 20</w:t>
      </w:r>
      <w:r>
        <w:rPr>
          <w:rFonts w:eastAsia="Times New Roman"/>
        </w:rPr>
        <w:t>25</w:t>
      </w:r>
      <w:r w:rsidRPr="00821390">
        <w:rPr>
          <w:rFonts w:eastAsia="Times New Roman"/>
        </w:rPr>
        <w:t>-20</w:t>
      </w:r>
      <w:r w:rsidR="005D2AD9">
        <w:rPr>
          <w:rFonts w:eastAsia="Times New Roman"/>
        </w:rPr>
        <w:t>30</w:t>
      </w:r>
      <w:r w:rsidRPr="00821390">
        <w:rPr>
          <w:rFonts w:eastAsia="Times New Roman"/>
        </w:rPr>
        <w:t xml:space="preserve"> годы</w:t>
      </w:r>
      <w:r>
        <w:rPr>
          <w:rFonts w:eastAsia="Times New Roman"/>
        </w:rPr>
        <w:t>»</w:t>
      </w:r>
      <w:r w:rsidRPr="0093390E">
        <w:rPr>
          <w:rFonts w:eastAsia="Times New Roman"/>
          <w:sz w:val="26"/>
        </w:rPr>
        <w:t>.</w:t>
      </w:r>
    </w:p>
    <w:p w:rsidR="005A6CA6" w:rsidRDefault="005A6CA6" w:rsidP="005A6CA6">
      <w:pPr>
        <w:jc w:val="both"/>
        <w:rPr>
          <w:rFonts w:eastAsia="Times New Roman"/>
          <w:sz w:val="26"/>
        </w:rPr>
      </w:pPr>
    </w:p>
    <w:p w:rsidR="005A6CA6" w:rsidRPr="005A6CA6" w:rsidRDefault="005A6CA6" w:rsidP="005D2AD9">
      <w:pPr>
        <w:ind w:firstLine="709"/>
        <w:jc w:val="both"/>
        <w:rPr>
          <w:rFonts w:eastAsia="Times New Roman"/>
          <w:sz w:val="26"/>
        </w:rPr>
      </w:pPr>
      <w:r w:rsidRPr="0093390E">
        <w:t xml:space="preserve">Настоящее заключение на проект постановления </w:t>
      </w:r>
      <w:r w:rsidRPr="0093390E">
        <w:rPr>
          <w:bCs/>
        </w:rPr>
        <w:t xml:space="preserve">администрации Тернейского муниципального округа </w:t>
      </w:r>
      <w:r w:rsidRPr="008A2F50">
        <w:rPr>
          <w:rFonts w:eastAsia="Times New Roman"/>
        </w:rPr>
        <w:t xml:space="preserve">«Об утверждении муниципальной программы </w:t>
      </w:r>
      <w:r w:rsidR="005D2AD9" w:rsidRPr="00821390">
        <w:rPr>
          <w:rFonts w:eastAsia="Times New Roman"/>
        </w:rPr>
        <w:t>«</w:t>
      </w:r>
      <w:r w:rsidR="005D2AD9">
        <w:rPr>
          <w:rFonts w:eastAsia="Times New Roman"/>
        </w:rPr>
        <w:t xml:space="preserve">Противодействие коррупции в </w:t>
      </w:r>
      <w:proofErr w:type="spellStart"/>
      <w:r w:rsidR="005D2AD9">
        <w:rPr>
          <w:rFonts w:eastAsia="Times New Roman"/>
        </w:rPr>
        <w:t>Тернейском</w:t>
      </w:r>
      <w:proofErr w:type="spellEnd"/>
      <w:r w:rsidR="005D2AD9">
        <w:rPr>
          <w:rFonts w:eastAsia="Times New Roman"/>
        </w:rPr>
        <w:t xml:space="preserve"> муниципальном округе на</w:t>
      </w:r>
      <w:r w:rsidR="005D2AD9" w:rsidRPr="00821390">
        <w:rPr>
          <w:rFonts w:eastAsia="Times New Roman"/>
        </w:rPr>
        <w:t xml:space="preserve"> 20</w:t>
      </w:r>
      <w:r w:rsidR="005D2AD9">
        <w:rPr>
          <w:rFonts w:eastAsia="Times New Roman"/>
        </w:rPr>
        <w:t>25</w:t>
      </w:r>
      <w:r w:rsidR="005D2AD9" w:rsidRPr="00821390">
        <w:rPr>
          <w:rFonts w:eastAsia="Times New Roman"/>
        </w:rPr>
        <w:t>-20</w:t>
      </w:r>
      <w:r w:rsidR="005D2AD9">
        <w:rPr>
          <w:rFonts w:eastAsia="Times New Roman"/>
        </w:rPr>
        <w:t>30</w:t>
      </w:r>
      <w:r w:rsidR="005D2AD9" w:rsidRPr="00821390">
        <w:rPr>
          <w:rFonts w:eastAsia="Times New Roman"/>
        </w:rPr>
        <w:t xml:space="preserve"> годы</w:t>
      </w:r>
      <w:r w:rsidR="005D2AD9">
        <w:rPr>
          <w:rFonts w:eastAsia="Times New Roman"/>
        </w:rPr>
        <w:t>»</w:t>
      </w:r>
      <w:r w:rsidRPr="0093390E">
        <w:rPr>
          <w:bCs/>
        </w:rPr>
        <w:t xml:space="preserve"> (далее – П</w:t>
      </w:r>
      <w:r w:rsidR="005D2AD9">
        <w:rPr>
          <w:bCs/>
        </w:rPr>
        <w:t>роект постановления</w:t>
      </w:r>
      <w:r w:rsidRPr="0093390E">
        <w:rPr>
          <w:bCs/>
        </w:rPr>
        <w:t xml:space="preserve">) подготовлено Контрольно-счетной комиссией Тернейского муниципального округа на основании пункта 2 статьи 157 Бюджетного кодекса Российской Федерации, статьи 9 </w:t>
      </w:r>
      <w:r w:rsidRPr="0093390E">
        <w:t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статьи 8 Положения о Контрольно-счетной комиссии Тернейского муниципального округа, утвержденное решением Думы Тернейского муници</w:t>
      </w:r>
      <w:r w:rsidR="003A3046">
        <w:t>пального округа от 24.11.2021 №</w:t>
      </w:r>
      <w:r w:rsidRPr="0093390E">
        <w:t>2</w:t>
      </w:r>
      <w:r>
        <w:t>90</w:t>
      </w:r>
      <w:r w:rsidRPr="0093390E">
        <w:t>.</w:t>
      </w:r>
    </w:p>
    <w:p w:rsidR="005A6CA6" w:rsidRDefault="005A6CA6" w:rsidP="005A6CA6">
      <w:pPr>
        <w:ind w:firstLine="540"/>
        <w:jc w:val="both"/>
        <w:rPr>
          <w:color w:val="000000"/>
        </w:rPr>
      </w:pPr>
      <w:r w:rsidRPr="0093390E">
        <w:rPr>
          <w:color w:val="000000"/>
        </w:rPr>
        <w:t>Для подготовки заключения использованы следующие нормативно-правовые акты: Бюджетный Кодекс Российской Федерации (далее – БК РФ), Фе</w:t>
      </w:r>
      <w:r w:rsidR="003A3046">
        <w:rPr>
          <w:color w:val="000000"/>
        </w:rPr>
        <w:t>деральный закон от 06.10.2003 №</w:t>
      </w:r>
      <w:r w:rsidRPr="0093390E">
        <w:rPr>
          <w:color w:val="000000"/>
        </w:rPr>
        <w:t xml:space="preserve">131-ФЗ «Об общих принципах организации местного самоуправления в Российской Федерации, Положение о Порядке разработки, утверждения и реализации муниципальных программ их формирования и реализации в </w:t>
      </w:r>
      <w:proofErr w:type="spellStart"/>
      <w:r w:rsidRPr="0093390E">
        <w:rPr>
          <w:color w:val="000000"/>
        </w:rPr>
        <w:t>Тернейском</w:t>
      </w:r>
      <w:proofErr w:type="spellEnd"/>
      <w:r w:rsidRPr="0093390E">
        <w:rPr>
          <w:color w:val="000000"/>
        </w:rPr>
        <w:t xml:space="preserve"> муниципальном районе и Порядке проведения оценки эффективности реализации муниципальных программ, утвержденное постановлением администрации Тернейского муниципального района № 47 от 17.02.2014г. (далее – Порядок разработки МП).</w:t>
      </w:r>
    </w:p>
    <w:p w:rsidR="00B76538" w:rsidRDefault="00B76538" w:rsidP="005A6CA6">
      <w:pPr>
        <w:ind w:firstLine="540"/>
        <w:jc w:val="both"/>
      </w:pPr>
      <w:r w:rsidRPr="0093390E">
        <w:t>Программа рассмотрена на предмет соответствия БК РФ, Порядку разработки МП и иным нормативным правовым актам, регламентирую</w:t>
      </w:r>
      <w:r>
        <w:t>щим сферу реализации Программы.</w:t>
      </w:r>
    </w:p>
    <w:p w:rsidR="005A6CA6" w:rsidRDefault="00B76538" w:rsidP="00B76538">
      <w:pPr>
        <w:ind w:firstLine="540"/>
        <w:jc w:val="both"/>
      </w:pPr>
      <w:r w:rsidRPr="0093390E">
        <w:rPr>
          <w:color w:val="000000"/>
        </w:rPr>
        <w:t xml:space="preserve">Проект постановления администрации Тернейского муниципального округа </w:t>
      </w:r>
      <w:r w:rsidRPr="0093390E">
        <w:t xml:space="preserve">об утверждении муниципальной программы </w:t>
      </w:r>
      <w:r>
        <w:t>с пояснительной запиской и финансово</w:t>
      </w:r>
      <w:r w:rsidR="003A3046">
        <w:t>-</w:t>
      </w:r>
      <w:r>
        <w:t xml:space="preserve">экономическим обоснованием </w:t>
      </w:r>
      <w:r w:rsidRPr="0093390E">
        <w:rPr>
          <w:color w:val="000000"/>
        </w:rPr>
        <w:t xml:space="preserve">предоставлен в Контрольно-счетную комиссию </w:t>
      </w:r>
      <w:r w:rsidR="00CF29F7">
        <w:t>27.08.</w:t>
      </w:r>
      <w:r>
        <w:t>2024г.</w:t>
      </w:r>
    </w:p>
    <w:p w:rsidR="005D2AD9" w:rsidRDefault="005D2AD9" w:rsidP="00B76538">
      <w:pPr>
        <w:ind w:firstLine="540"/>
        <w:jc w:val="both"/>
      </w:pPr>
      <w:r>
        <w:t xml:space="preserve">Координатор программы правовой отдел администрации </w:t>
      </w:r>
      <w:r w:rsidRPr="00D62486">
        <w:t>Тернейского муниципального округа</w:t>
      </w:r>
      <w:r>
        <w:t>.</w:t>
      </w:r>
    </w:p>
    <w:p w:rsidR="005D2AD9" w:rsidRDefault="005D2AD9" w:rsidP="00B76538">
      <w:pPr>
        <w:ind w:firstLine="540"/>
        <w:jc w:val="both"/>
      </w:pPr>
      <w:r>
        <w:t>Разработчик программы правовой отдел; отдел организационной работы, муниципальной службы и кадров Тернейского муниципального округа.</w:t>
      </w:r>
    </w:p>
    <w:p w:rsidR="00781A8B" w:rsidRPr="00781A8B" w:rsidRDefault="00781A8B" w:rsidP="00781A8B">
      <w:pPr>
        <w:pStyle w:val="a3"/>
        <w:spacing w:after="0"/>
        <w:ind w:firstLine="709"/>
        <w:jc w:val="both"/>
        <w:rPr>
          <w:rFonts w:ascii="Times New Roman" w:hAnsi="Times New Roman"/>
          <w:i w:val="0"/>
          <w:color w:val="000000"/>
        </w:rPr>
      </w:pPr>
      <w:r w:rsidRPr="0093390E">
        <w:rPr>
          <w:rFonts w:ascii="Times New Roman" w:hAnsi="Times New Roman"/>
          <w:i w:val="0"/>
        </w:rPr>
        <w:t xml:space="preserve">В соответствии с пунктом 3.2 Порядка </w:t>
      </w:r>
      <w:r w:rsidRPr="0093390E">
        <w:rPr>
          <w:rFonts w:ascii="Times New Roman" w:hAnsi="Times New Roman"/>
          <w:i w:val="0"/>
          <w:color w:val="000000"/>
        </w:rPr>
        <w:t xml:space="preserve">разработки МП </w:t>
      </w:r>
      <w:r w:rsidRPr="0093390E">
        <w:rPr>
          <w:rFonts w:ascii="Times New Roman" w:hAnsi="Times New Roman"/>
          <w:i w:val="0"/>
        </w:rPr>
        <w:t xml:space="preserve">муниципальным заказчиком Программы является </w:t>
      </w:r>
      <w:r w:rsidRPr="0093390E">
        <w:rPr>
          <w:rFonts w:ascii="Times New Roman" w:hAnsi="Times New Roman"/>
          <w:i w:val="0"/>
          <w:color w:val="000000"/>
        </w:rPr>
        <w:t>главный распорядитель выделенных на реализацию мероприятий программы бюджетных средств (</w:t>
      </w:r>
      <w:r w:rsidRPr="0093390E">
        <w:rPr>
          <w:rFonts w:ascii="Times New Roman" w:hAnsi="Times New Roman"/>
          <w:i w:val="0"/>
        </w:rPr>
        <w:t xml:space="preserve">администрация </w:t>
      </w:r>
      <w:r w:rsidRPr="0093390E">
        <w:rPr>
          <w:rFonts w:ascii="Times New Roman" w:hAnsi="Times New Roman"/>
          <w:i w:val="0"/>
          <w:color w:val="000000"/>
        </w:rPr>
        <w:t>Тернейского муниципального округа Приморского края).</w:t>
      </w:r>
    </w:p>
    <w:p w:rsidR="003A3046" w:rsidRDefault="00D62486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5B51FA">
        <w:rPr>
          <w:rFonts w:ascii="Times New Roman" w:hAnsi="Times New Roman"/>
          <w:i w:val="0"/>
        </w:rPr>
        <w:t>Согласно па</w:t>
      </w:r>
      <w:r>
        <w:rPr>
          <w:rFonts w:ascii="Times New Roman" w:hAnsi="Times New Roman"/>
          <w:i w:val="0"/>
        </w:rPr>
        <w:t xml:space="preserve">спорта Программы цель программы – </w:t>
      </w:r>
      <w:r w:rsidR="005D2AD9">
        <w:rPr>
          <w:rFonts w:ascii="Times New Roman" w:hAnsi="Times New Roman"/>
          <w:i w:val="0"/>
        </w:rPr>
        <w:t>совершенствование системы противодействия коррупции в</w:t>
      </w:r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Тернейско</w:t>
      </w:r>
      <w:r w:rsidR="005D2AD9">
        <w:rPr>
          <w:rFonts w:ascii="Times New Roman" w:hAnsi="Times New Roman"/>
          <w:i w:val="0"/>
        </w:rPr>
        <w:t>м</w:t>
      </w:r>
      <w:proofErr w:type="spellEnd"/>
      <w:r>
        <w:rPr>
          <w:rFonts w:ascii="Times New Roman" w:hAnsi="Times New Roman"/>
          <w:i w:val="0"/>
        </w:rPr>
        <w:t xml:space="preserve"> муниципально</w:t>
      </w:r>
      <w:r w:rsidR="005D2AD9">
        <w:rPr>
          <w:rFonts w:ascii="Times New Roman" w:hAnsi="Times New Roman"/>
          <w:i w:val="0"/>
        </w:rPr>
        <w:t>м</w:t>
      </w:r>
      <w:r>
        <w:rPr>
          <w:rFonts w:ascii="Times New Roman" w:hAnsi="Times New Roman"/>
          <w:i w:val="0"/>
        </w:rPr>
        <w:t xml:space="preserve"> округ</w:t>
      </w:r>
      <w:r w:rsidR="005D2AD9">
        <w:rPr>
          <w:rFonts w:ascii="Times New Roman" w:hAnsi="Times New Roman"/>
          <w:i w:val="0"/>
        </w:rPr>
        <w:t>е</w:t>
      </w:r>
      <w:r>
        <w:rPr>
          <w:rFonts w:ascii="Times New Roman" w:hAnsi="Times New Roman"/>
          <w:i w:val="0"/>
        </w:rPr>
        <w:t>.</w:t>
      </w:r>
    </w:p>
    <w:p w:rsidR="00D62486" w:rsidRDefault="00D62486" w:rsidP="00D62486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Для реализации данной цели, предусмотрено решение </w:t>
      </w:r>
      <w:r w:rsidR="005D2AD9">
        <w:rPr>
          <w:rFonts w:ascii="Times New Roman" w:hAnsi="Times New Roman"/>
          <w:i w:val="0"/>
        </w:rPr>
        <w:t>пяти</w:t>
      </w:r>
      <w:r>
        <w:rPr>
          <w:rFonts w:ascii="Times New Roman" w:hAnsi="Times New Roman"/>
          <w:i w:val="0"/>
        </w:rPr>
        <w:t xml:space="preserve"> задач: </w:t>
      </w:r>
    </w:p>
    <w:p w:rsidR="00743EFE" w:rsidRDefault="00743EFE" w:rsidP="005D2AD9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1. </w:t>
      </w:r>
      <w:r w:rsidR="005D2AD9">
        <w:rPr>
          <w:rFonts w:ascii="Times New Roman" w:hAnsi="Times New Roman"/>
          <w:i w:val="0"/>
        </w:rPr>
        <w:t>Совершенствование правовых и организационных основ противодействия коррупции;</w:t>
      </w:r>
    </w:p>
    <w:p w:rsidR="00BA625E" w:rsidRDefault="00743EFE" w:rsidP="005D2AD9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2. </w:t>
      </w:r>
      <w:r w:rsidR="005D2AD9">
        <w:rPr>
          <w:rFonts w:ascii="Times New Roman" w:hAnsi="Times New Roman"/>
          <w:i w:val="0"/>
        </w:rPr>
        <w:t>Повышение эффективности ведомственной деятельности в сфере противодействия коррупции;</w:t>
      </w:r>
    </w:p>
    <w:p w:rsidR="00BA625E" w:rsidRDefault="00BA625E" w:rsidP="00B41B15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3. </w:t>
      </w:r>
      <w:r w:rsidR="00B41B15">
        <w:rPr>
          <w:rFonts w:ascii="Times New Roman" w:hAnsi="Times New Roman"/>
          <w:i w:val="0"/>
        </w:rPr>
        <w:t xml:space="preserve">Повышение качества и эффективности деятельности, направленной на предупреждение коррупционных правонарушений среди должностных лиц органов </w:t>
      </w:r>
      <w:r w:rsidR="00B41B15">
        <w:rPr>
          <w:rFonts w:ascii="Times New Roman" w:hAnsi="Times New Roman"/>
          <w:i w:val="0"/>
        </w:rPr>
        <w:lastRenderedPageBreak/>
        <w:t>местного самоуправления Тернейского муниципального округа, подведомственных учреждений и мероприятий;</w:t>
      </w:r>
    </w:p>
    <w:p w:rsidR="00B41B15" w:rsidRDefault="00B41B15" w:rsidP="00B41B15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4. Повышение эффективности мер по предотвращению и урегулированию конфликта интересов;</w:t>
      </w:r>
    </w:p>
    <w:p w:rsidR="00B41B15" w:rsidRDefault="00B41B15" w:rsidP="00F6240D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5. Антикоррупционное обучение и антикоррупционная пропаганда, вовлечение кадровых, материальных, информационных ресурсов.</w:t>
      </w:r>
    </w:p>
    <w:p w:rsidR="00B41B15" w:rsidRDefault="00B25505" w:rsidP="00101616">
      <w:pPr>
        <w:pStyle w:val="ConsPlusNormal"/>
        <w:ind w:firstLine="709"/>
        <w:jc w:val="both"/>
      </w:pPr>
      <w:r w:rsidRPr="00B372F3">
        <w:t>Источник финансирования мероприятий Программы согласно паспорту – бюджет Тернейского муниципального округа.</w:t>
      </w:r>
      <w:r>
        <w:t xml:space="preserve"> Срок реализации Программы</w:t>
      </w:r>
      <w:r w:rsidRPr="00127F1F">
        <w:t xml:space="preserve"> 20</w:t>
      </w:r>
      <w:r w:rsidR="007C7CEB">
        <w:t>2</w:t>
      </w:r>
      <w:r>
        <w:t>5</w:t>
      </w:r>
      <w:r w:rsidRPr="00127F1F">
        <w:t>-20</w:t>
      </w:r>
      <w:r w:rsidR="00B41B15">
        <w:t>30</w:t>
      </w:r>
      <w:r>
        <w:t xml:space="preserve"> г</w:t>
      </w:r>
      <w:r w:rsidRPr="00127F1F">
        <w:t xml:space="preserve">г. </w:t>
      </w:r>
    </w:p>
    <w:p w:rsidR="008C580B" w:rsidRPr="00101616" w:rsidRDefault="008C580B" w:rsidP="00101616">
      <w:pPr>
        <w:pStyle w:val="ConsPlusNormal"/>
        <w:ind w:firstLine="709"/>
        <w:jc w:val="both"/>
      </w:pPr>
      <w:r w:rsidRPr="0093390E">
        <w:t>Общий объем финансирования</w:t>
      </w:r>
      <w:r w:rsidR="00101616">
        <w:rPr>
          <w:i/>
        </w:rPr>
        <w:t xml:space="preserve"> </w:t>
      </w:r>
      <w:r w:rsidR="00732697" w:rsidRPr="00732697">
        <w:t>на реализацию</w:t>
      </w:r>
      <w:r w:rsidR="00732697">
        <w:rPr>
          <w:i/>
        </w:rPr>
        <w:t xml:space="preserve"> </w:t>
      </w:r>
      <w:r w:rsidR="00101616" w:rsidRPr="00101616">
        <w:t>программных мероприятий</w:t>
      </w:r>
      <w:r w:rsidRPr="00101616">
        <w:t xml:space="preserve">, составит </w:t>
      </w:r>
      <w:r w:rsidR="00925C2F">
        <w:rPr>
          <w:b/>
        </w:rPr>
        <w:t>368 400</w:t>
      </w:r>
      <w:r w:rsidRPr="00101616">
        <w:rPr>
          <w:b/>
        </w:rPr>
        <w:t>,00</w:t>
      </w:r>
      <w:r w:rsidRPr="00101616">
        <w:t xml:space="preserve"> руб. Планируемый объем финансирования ме</w:t>
      </w:r>
      <w:r w:rsidRPr="0093390E">
        <w:t>роприятий</w:t>
      </w:r>
      <w:r>
        <w:t xml:space="preserve"> по годам</w:t>
      </w:r>
      <w:r w:rsidRPr="0093390E">
        <w:t>, согласно паспорту Программы, представлен в таблице 1</w:t>
      </w:r>
      <w:r w:rsidR="003546E0">
        <w:t xml:space="preserve"> (приложение к заключению)</w:t>
      </w:r>
      <w:r w:rsidRPr="0093390E">
        <w:t>.</w:t>
      </w:r>
    </w:p>
    <w:p w:rsidR="008C580B" w:rsidRDefault="002D1BEE" w:rsidP="00477C24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 период проверки Проекта постановления </w:t>
      </w:r>
      <w:r w:rsidR="00CF29F7">
        <w:rPr>
          <w:rFonts w:ascii="Times New Roman" w:hAnsi="Times New Roman"/>
          <w:i w:val="0"/>
        </w:rPr>
        <w:t>установлено</w:t>
      </w:r>
      <w:r>
        <w:rPr>
          <w:rFonts w:ascii="Times New Roman" w:hAnsi="Times New Roman"/>
          <w:i w:val="0"/>
        </w:rPr>
        <w:t>:</w:t>
      </w:r>
    </w:p>
    <w:p w:rsidR="00A95434" w:rsidRDefault="002D1BEE" w:rsidP="00477C24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1) </w:t>
      </w:r>
      <w:r w:rsidR="00A95434">
        <w:rPr>
          <w:rFonts w:ascii="Times New Roman" w:hAnsi="Times New Roman"/>
          <w:i w:val="0"/>
        </w:rPr>
        <w:t>в разделе 3 «Задачи программы» неверно указана нумерация задач 6;7;8;9;10 следовало 1;2;3;4;5.</w:t>
      </w:r>
    </w:p>
    <w:p w:rsidR="00925C2F" w:rsidRPr="0037420B" w:rsidRDefault="00A95434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  <w:szCs w:val="24"/>
        </w:rPr>
      </w:pPr>
      <w:r>
        <w:rPr>
          <w:rFonts w:ascii="Times New Roman" w:hAnsi="Times New Roman"/>
          <w:i w:val="0"/>
        </w:rPr>
        <w:t>2) в табличной форме программных мероприятий, по мероприятию 5.11 «</w:t>
      </w:r>
      <w:r w:rsidRPr="00A95434">
        <w:rPr>
          <w:rFonts w:ascii="Times New Roman" w:hAnsi="Times New Roman"/>
          <w:i w:val="0"/>
          <w:color w:val="000000"/>
          <w:szCs w:val="24"/>
        </w:rPr>
        <w:t>Организация и проведение среди учащихся общеобразовательных школ ежегодных конкурсов по антикоррупционной тематике семей на официальных сайтах ТМО</w:t>
      </w:r>
      <w:r w:rsidRPr="00A95434">
        <w:rPr>
          <w:rFonts w:ascii="Times New Roman" w:hAnsi="Times New Roman"/>
          <w:i w:val="0"/>
          <w:szCs w:val="24"/>
        </w:rPr>
        <w:t>»</w:t>
      </w:r>
      <w:r>
        <w:rPr>
          <w:rFonts w:ascii="Times New Roman" w:hAnsi="Times New Roman"/>
          <w:i w:val="0"/>
          <w:szCs w:val="24"/>
        </w:rPr>
        <w:t xml:space="preserve"> не прописано финансирование на 2030</w:t>
      </w:r>
      <w:r w:rsidR="00B627F9">
        <w:rPr>
          <w:rFonts w:ascii="Times New Roman" w:hAnsi="Times New Roman"/>
          <w:i w:val="0"/>
          <w:szCs w:val="24"/>
        </w:rPr>
        <w:t xml:space="preserve"> </w:t>
      </w:r>
      <w:r>
        <w:rPr>
          <w:rFonts w:ascii="Times New Roman" w:hAnsi="Times New Roman"/>
          <w:i w:val="0"/>
          <w:szCs w:val="24"/>
        </w:rPr>
        <w:t>год в объеме 3 000,00 руб. (в общих объемах финансирования учтена).</w:t>
      </w:r>
    </w:p>
    <w:p w:rsidR="00EA76C7" w:rsidRDefault="00EA76C7" w:rsidP="00F6240D">
      <w:pPr>
        <w:pStyle w:val="ConsPlusNormal"/>
        <w:ind w:firstLine="709"/>
        <w:jc w:val="both"/>
      </w:pPr>
      <w:r w:rsidRPr="00AE124A">
        <w:t>Финансово-экономическое обоснование объемов финансирования программн</w:t>
      </w:r>
      <w:r>
        <w:t>ых</w:t>
      </w:r>
      <w:r w:rsidRPr="00AE124A">
        <w:t xml:space="preserve"> мероприятий на 202</w:t>
      </w:r>
      <w:r>
        <w:t>5-20</w:t>
      </w:r>
      <w:r w:rsidR="00F6240D">
        <w:t>30</w:t>
      </w:r>
      <w:r w:rsidRPr="00AE124A">
        <w:t xml:space="preserve"> год</w:t>
      </w:r>
      <w:r>
        <w:t>ы</w:t>
      </w:r>
      <w:r w:rsidRPr="00AE124A">
        <w:t xml:space="preserve"> представлено в виде планируемых затрат </w:t>
      </w:r>
      <w:r>
        <w:t>на реализацию программных мероприятий по годам.</w:t>
      </w:r>
    </w:p>
    <w:p w:rsidR="00EA76C7" w:rsidRPr="005573AE" w:rsidRDefault="00EA76C7" w:rsidP="00EA76C7">
      <w:pPr>
        <w:pStyle w:val="ConsPlusNormal"/>
        <w:spacing w:before="120"/>
        <w:ind w:firstLine="709"/>
        <w:jc w:val="both"/>
        <w:rPr>
          <w:b/>
        </w:rPr>
      </w:pPr>
      <w:r w:rsidRPr="005573AE">
        <w:rPr>
          <w:b/>
        </w:rPr>
        <w:t>Выводы.</w:t>
      </w:r>
    </w:p>
    <w:p w:rsidR="0037420B" w:rsidRDefault="00991662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15506C">
        <w:rPr>
          <w:rFonts w:ascii="Times New Roman" w:hAnsi="Times New Roman"/>
          <w:i w:val="0"/>
        </w:rPr>
        <w:t>Представленная Программа соответствует целям решения вопросов местного значения и полномочиям, определенным Федеральным законом от 06.10.2003г. №131-ФЗ «Об общих принципах организации местного самоуправления в Российской Федерации».</w:t>
      </w:r>
    </w:p>
    <w:p w:rsidR="0037420B" w:rsidRDefault="0037420B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В</w:t>
      </w:r>
      <w:r>
        <w:rPr>
          <w:rFonts w:ascii="Times New Roman" w:hAnsi="Times New Roman"/>
          <w:i w:val="0"/>
        </w:rPr>
        <w:t xml:space="preserve"> разделе </w:t>
      </w:r>
      <w:r>
        <w:rPr>
          <w:rFonts w:ascii="Times New Roman" w:hAnsi="Times New Roman"/>
          <w:i w:val="0"/>
        </w:rPr>
        <w:t>3 неверно</w:t>
      </w:r>
      <w:r>
        <w:rPr>
          <w:rFonts w:ascii="Times New Roman" w:hAnsi="Times New Roman"/>
          <w:i w:val="0"/>
        </w:rPr>
        <w:t xml:space="preserve"> указана нумерация задач 6;7;8;9;10 следовало 1;2;3;4;5.</w:t>
      </w:r>
    </w:p>
    <w:p w:rsidR="0037420B" w:rsidRDefault="0037420B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  <w:szCs w:val="24"/>
        </w:rPr>
      </w:pPr>
      <w:r>
        <w:rPr>
          <w:rFonts w:ascii="Times New Roman" w:hAnsi="Times New Roman"/>
          <w:i w:val="0"/>
        </w:rPr>
        <w:t>В</w:t>
      </w:r>
      <w:r>
        <w:rPr>
          <w:rFonts w:ascii="Times New Roman" w:hAnsi="Times New Roman"/>
          <w:i w:val="0"/>
        </w:rPr>
        <w:t xml:space="preserve"> табличной форме программных мероприятий, по мероприятию 5.11 </w:t>
      </w:r>
      <w:r>
        <w:rPr>
          <w:rFonts w:ascii="Times New Roman" w:hAnsi="Times New Roman"/>
          <w:i w:val="0"/>
          <w:szCs w:val="24"/>
        </w:rPr>
        <w:t>не прописано финансирование на 2030 год в объеме 3 000,00 руб.</w:t>
      </w:r>
    </w:p>
    <w:p w:rsidR="0037420B" w:rsidRPr="0037420B" w:rsidRDefault="0037420B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  <w:szCs w:val="24"/>
        </w:rPr>
      </w:pPr>
      <w:r w:rsidRPr="0037420B">
        <w:rPr>
          <w:rFonts w:ascii="Times New Roman" w:hAnsi="Times New Roman"/>
          <w:i w:val="0"/>
        </w:rPr>
        <w:t>В целом паспорт Программы соответствует единым правилам формирования муниципальных программ и критериев оценки их эффективности, обеспечивающих возможность предварительной оценки, установленными Положением о Порядке разработки муниципальных программ.</w:t>
      </w:r>
    </w:p>
    <w:p w:rsidR="0037420B" w:rsidRDefault="00991662" w:rsidP="0037420B">
      <w:pPr>
        <w:pStyle w:val="a3"/>
        <w:spacing w:after="0"/>
        <w:ind w:firstLine="709"/>
        <w:jc w:val="both"/>
        <w:rPr>
          <w:rFonts w:ascii="Times New Roman" w:hAnsi="Times New Roman"/>
          <w:i w:val="0"/>
        </w:rPr>
      </w:pPr>
      <w:r w:rsidRPr="0093390E">
        <w:rPr>
          <w:rFonts w:ascii="Times New Roman" w:hAnsi="Times New Roman"/>
          <w:i w:val="0"/>
        </w:rPr>
        <w:t>Общий объем финансирования</w:t>
      </w:r>
      <w:r>
        <w:rPr>
          <w:rFonts w:ascii="Times New Roman" w:hAnsi="Times New Roman"/>
          <w:i w:val="0"/>
        </w:rPr>
        <w:t xml:space="preserve"> </w:t>
      </w:r>
      <w:r w:rsidR="00732697">
        <w:rPr>
          <w:rFonts w:ascii="Times New Roman" w:hAnsi="Times New Roman"/>
          <w:i w:val="0"/>
        </w:rPr>
        <w:t xml:space="preserve">на реализацию </w:t>
      </w:r>
      <w:r w:rsidRPr="00991662">
        <w:rPr>
          <w:rFonts w:ascii="Times New Roman" w:hAnsi="Times New Roman"/>
          <w:i w:val="0"/>
        </w:rPr>
        <w:t>программных мероприятий</w:t>
      </w:r>
      <w:r w:rsidR="00732697">
        <w:rPr>
          <w:rFonts w:ascii="Times New Roman" w:hAnsi="Times New Roman"/>
          <w:i w:val="0"/>
        </w:rPr>
        <w:t xml:space="preserve"> 2025-20</w:t>
      </w:r>
      <w:r w:rsidR="0037420B">
        <w:rPr>
          <w:rFonts w:ascii="Times New Roman" w:hAnsi="Times New Roman"/>
          <w:i w:val="0"/>
        </w:rPr>
        <w:t>30</w:t>
      </w:r>
      <w:r w:rsidR="00732697">
        <w:rPr>
          <w:rFonts w:ascii="Times New Roman" w:hAnsi="Times New Roman"/>
          <w:i w:val="0"/>
        </w:rPr>
        <w:t xml:space="preserve"> годов</w:t>
      </w:r>
      <w:r w:rsidRPr="00991662">
        <w:rPr>
          <w:rFonts w:ascii="Times New Roman" w:hAnsi="Times New Roman"/>
          <w:i w:val="0"/>
        </w:rPr>
        <w:t xml:space="preserve">, составит </w:t>
      </w:r>
      <w:r w:rsidR="0037420B">
        <w:rPr>
          <w:rFonts w:ascii="Times New Roman" w:hAnsi="Times New Roman"/>
          <w:b/>
          <w:i w:val="0"/>
        </w:rPr>
        <w:t>368 400,00</w:t>
      </w:r>
      <w:r w:rsidRPr="00991662">
        <w:rPr>
          <w:rFonts w:ascii="Times New Roman" w:hAnsi="Times New Roman"/>
          <w:i w:val="0"/>
        </w:rPr>
        <w:t xml:space="preserve"> руб.</w:t>
      </w:r>
      <w:r w:rsidR="0037420B">
        <w:rPr>
          <w:rFonts w:ascii="Times New Roman" w:hAnsi="Times New Roman"/>
          <w:i w:val="0"/>
        </w:rPr>
        <w:t xml:space="preserve"> </w:t>
      </w:r>
      <w:r w:rsidR="00732697">
        <w:rPr>
          <w:rFonts w:ascii="Times New Roman" w:hAnsi="Times New Roman"/>
          <w:i w:val="0"/>
        </w:rPr>
        <w:t>П</w:t>
      </w:r>
      <w:r w:rsidRPr="00123EF2">
        <w:rPr>
          <w:rFonts w:ascii="Times New Roman" w:hAnsi="Times New Roman"/>
          <w:i w:val="0"/>
        </w:rPr>
        <w:t xml:space="preserve">ланируемый объем финансирования </w:t>
      </w:r>
      <w:r w:rsidR="00732697">
        <w:rPr>
          <w:rFonts w:ascii="Times New Roman" w:hAnsi="Times New Roman"/>
          <w:i w:val="0"/>
        </w:rPr>
        <w:t>дл</w:t>
      </w:r>
      <w:r w:rsidR="00732697" w:rsidRPr="00123EF2">
        <w:rPr>
          <w:rFonts w:ascii="Times New Roman" w:hAnsi="Times New Roman"/>
          <w:i w:val="0"/>
        </w:rPr>
        <w:t>я реализации мероприятий</w:t>
      </w:r>
      <w:r w:rsidR="00732697">
        <w:rPr>
          <w:rFonts w:ascii="Times New Roman" w:hAnsi="Times New Roman"/>
          <w:i w:val="0"/>
        </w:rPr>
        <w:t xml:space="preserve"> Программы</w:t>
      </w:r>
      <w:r w:rsidR="00732697" w:rsidRPr="00123EF2">
        <w:rPr>
          <w:rFonts w:ascii="Times New Roman" w:hAnsi="Times New Roman"/>
          <w:i w:val="0"/>
        </w:rPr>
        <w:t xml:space="preserve"> </w:t>
      </w:r>
      <w:r w:rsidRPr="00123EF2">
        <w:rPr>
          <w:rFonts w:ascii="Times New Roman" w:hAnsi="Times New Roman"/>
          <w:i w:val="0"/>
        </w:rPr>
        <w:t>в 202</w:t>
      </w:r>
      <w:r>
        <w:rPr>
          <w:rFonts w:ascii="Times New Roman" w:hAnsi="Times New Roman"/>
          <w:i w:val="0"/>
        </w:rPr>
        <w:t>5</w:t>
      </w:r>
      <w:r w:rsidRPr="00123EF2">
        <w:rPr>
          <w:rFonts w:ascii="Times New Roman" w:hAnsi="Times New Roman"/>
          <w:i w:val="0"/>
        </w:rPr>
        <w:t xml:space="preserve">г. составит </w:t>
      </w:r>
      <w:r w:rsidR="0037420B">
        <w:rPr>
          <w:rFonts w:ascii="Times New Roman" w:hAnsi="Times New Roman"/>
          <w:b/>
          <w:i w:val="0"/>
        </w:rPr>
        <w:t>109 400,00</w:t>
      </w:r>
      <w:r w:rsidRPr="00123EF2">
        <w:rPr>
          <w:rFonts w:ascii="Times New Roman" w:hAnsi="Times New Roman"/>
          <w:i w:val="0"/>
        </w:rPr>
        <w:t xml:space="preserve"> руб. средств бюджета округа. При разработке проекта бюджета Тернейского муниципального округа на 202</w:t>
      </w:r>
      <w:r>
        <w:rPr>
          <w:rFonts w:ascii="Times New Roman" w:hAnsi="Times New Roman"/>
          <w:i w:val="0"/>
        </w:rPr>
        <w:t>5</w:t>
      </w:r>
      <w:r w:rsidRPr="00123EF2">
        <w:rPr>
          <w:rFonts w:ascii="Times New Roman" w:hAnsi="Times New Roman"/>
          <w:i w:val="0"/>
        </w:rPr>
        <w:t xml:space="preserve"> и плановый период 202</w:t>
      </w:r>
      <w:r>
        <w:rPr>
          <w:rFonts w:ascii="Times New Roman" w:hAnsi="Times New Roman"/>
          <w:i w:val="0"/>
        </w:rPr>
        <w:t>6</w:t>
      </w:r>
      <w:r w:rsidRPr="00123EF2">
        <w:rPr>
          <w:rFonts w:ascii="Times New Roman" w:hAnsi="Times New Roman"/>
          <w:i w:val="0"/>
        </w:rPr>
        <w:t>-202</w:t>
      </w:r>
      <w:r>
        <w:rPr>
          <w:rFonts w:ascii="Times New Roman" w:hAnsi="Times New Roman"/>
          <w:i w:val="0"/>
        </w:rPr>
        <w:t>7</w:t>
      </w:r>
      <w:r w:rsidRPr="00123EF2">
        <w:rPr>
          <w:rFonts w:ascii="Times New Roman" w:hAnsi="Times New Roman"/>
          <w:i w:val="0"/>
        </w:rPr>
        <w:t xml:space="preserve"> год необходимо предусмотреть бюджетные ассигнования на реализацию данной Программы.</w:t>
      </w:r>
    </w:p>
    <w:p w:rsidR="00B56868" w:rsidRDefault="00B56868" w:rsidP="00B56868">
      <w:pPr>
        <w:pStyle w:val="ConsPlusNormal"/>
        <w:ind w:firstLine="709"/>
        <w:jc w:val="both"/>
      </w:pPr>
      <w:r>
        <w:t>Учитывая изложенное, Контрольно-счетная комиссия предлагает разработчику Программы учесть замечания, отраженные в заключении.</w:t>
      </w:r>
    </w:p>
    <w:p w:rsidR="007C7CEB" w:rsidRDefault="007C7CEB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732697" w:rsidRDefault="00732697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732697" w:rsidRDefault="00732697" w:rsidP="00991662">
      <w:pPr>
        <w:pStyle w:val="a3"/>
        <w:spacing w:after="0"/>
        <w:jc w:val="both"/>
        <w:rPr>
          <w:rFonts w:ascii="Times New Roman" w:hAnsi="Times New Roman"/>
          <w:i w:val="0"/>
        </w:rPr>
      </w:pPr>
    </w:p>
    <w:p w:rsidR="00991662" w:rsidRDefault="00991662" w:rsidP="00991662">
      <w:r>
        <w:t xml:space="preserve">Ведущий инспектор Контрольно-счетной комиссии </w:t>
      </w:r>
    </w:p>
    <w:p w:rsidR="00286DA3" w:rsidRDefault="00991662" w:rsidP="003546E0">
      <w:pPr>
        <w:sectPr w:rsidR="00286DA3" w:rsidSect="00286D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Тернейского муниципального округа</w:t>
      </w:r>
      <w:r>
        <w:tab/>
        <w:t xml:space="preserve">                                  </w:t>
      </w:r>
      <w:r w:rsidR="003546E0">
        <w:t xml:space="preserve">                 В.А. Евстиф</w:t>
      </w:r>
      <w:r w:rsidR="0037420B">
        <w:t>еева</w:t>
      </w:r>
    </w:p>
    <w:p w:rsidR="003546E0" w:rsidRDefault="00A40BDC" w:rsidP="003546E0">
      <w:pPr>
        <w:ind w:firstLine="708"/>
        <w:jc w:val="right"/>
      </w:pPr>
      <w:r>
        <w:lastRenderedPageBreak/>
        <w:t>Приложение №1 к з</w:t>
      </w:r>
      <w:r w:rsidR="003546E0" w:rsidRPr="00B20EE1">
        <w:t xml:space="preserve">аключению от </w:t>
      </w:r>
      <w:r w:rsidR="003546E0">
        <w:t>2</w:t>
      </w:r>
      <w:r w:rsidR="00CF29F7">
        <w:t>9</w:t>
      </w:r>
      <w:bookmarkStart w:id="0" w:name="_GoBack"/>
      <w:bookmarkEnd w:id="0"/>
      <w:r w:rsidR="003546E0">
        <w:t>.08.2024 №50</w:t>
      </w:r>
      <w:r w:rsidR="003546E0" w:rsidRPr="00B20EE1">
        <w:t>-Э</w:t>
      </w:r>
    </w:p>
    <w:p w:rsidR="003546E0" w:rsidRDefault="003546E0" w:rsidP="003546E0">
      <w:pPr>
        <w:pStyle w:val="ConsPlusNormal"/>
        <w:spacing w:after="120"/>
        <w:ind w:firstLine="709"/>
        <w:jc w:val="right"/>
      </w:pPr>
      <w:r>
        <w:t xml:space="preserve">Таблица 1 (руб.) </w:t>
      </w:r>
      <w:r w:rsidR="00A40BDC">
        <w:t>п</w:t>
      </w:r>
      <w:r w:rsidRPr="00101616">
        <w:t>ланируемый объем финансирования ме</w:t>
      </w:r>
      <w:r w:rsidRPr="0093390E">
        <w:t>роприятий</w:t>
      </w:r>
      <w:r>
        <w:t xml:space="preserve"> по годам</w:t>
      </w:r>
      <w:r w:rsidR="00A40BDC">
        <w:t>.</w:t>
      </w:r>
    </w:p>
    <w:tbl>
      <w:tblPr>
        <w:tblW w:w="149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3"/>
        <w:gridCol w:w="3124"/>
        <w:gridCol w:w="1240"/>
        <w:gridCol w:w="1170"/>
        <w:gridCol w:w="1120"/>
        <w:gridCol w:w="1240"/>
        <w:gridCol w:w="1120"/>
        <w:gridCol w:w="1269"/>
      </w:tblGrid>
      <w:tr w:rsidR="003546E0" w:rsidRPr="003546E0" w:rsidTr="003546E0">
        <w:trPr>
          <w:trHeight w:val="30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7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Объем финансирования (руб.)</w:t>
            </w:r>
          </w:p>
        </w:tc>
      </w:tr>
      <w:tr w:rsidR="003546E0" w:rsidRPr="003546E0" w:rsidTr="003546E0">
        <w:trPr>
          <w:trHeight w:val="7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2030</w:t>
            </w:r>
          </w:p>
        </w:tc>
      </w:tr>
      <w:tr w:rsidR="003546E0" w:rsidRPr="003546E0" w:rsidTr="003546E0">
        <w:trPr>
          <w:trHeight w:val="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6E0" w:rsidRPr="003546E0" w:rsidRDefault="003546E0" w:rsidP="003546E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МП 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«</w:t>
            </w: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Противодействие ко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ррупции в ТМО на 2025-2030 годы»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6E0" w:rsidRPr="003546E0" w:rsidRDefault="003546E0" w:rsidP="003546E0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109 400,00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37 400,00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37 400,00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109 400,00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37 400,00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37 400,00</w:t>
            </w:r>
          </w:p>
        </w:tc>
      </w:tr>
      <w:tr w:rsidR="003546E0" w:rsidRPr="003546E0" w:rsidTr="003546E0">
        <w:trPr>
          <w:trHeight w:val="306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5.1 Обеспечение участия муниципальных служащих,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Отдел организационной работы, муниципальной службы и кадров ТМО; Дума ТМО; КСК ТМО; Финансовое управление администрации ТМО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48 000,00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48 000,00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</w:tr>
      <w:tr w:rsidR="003546E0" w:rsidRPr="003546E0" w:rsidTr="003546E0">
        <w:trPr>
          <w:trHeight w:val="32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5.2 Обеспечение участия лиц, впервые поступивших на муниципальную службу, в мероприятиях по профессиональному развитию в области противодействия коррупции, на муниципальную службу для замещения должностей, включенных в перечень, по образовательным программам в области противодействия коррупции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Отдел организационной работы, муниципальной службы и кадров ТМО; Дума ТМО; КСК ТМО; Финансовое управление администрации ТМО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32 000,00</w:t>
            </w:r>
          </w:p>
        </w:tc>
      </w:tr>
      <w:tr w:rsidR="003546E0" w:rsidRPr="003546E0" w:rsidTr="003546E0">
        <w:trPr>
          <w:trHeight w:val="1032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5.3 Обеспечение участия работников, в чьи обязанности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Отдел организационной работы, муниципальной службы и кадров ТМО; Дума ТМО; КСК ТМО; Финансовое управление администрации ТМО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0,00</w:t>
            </w:r>
          </w:p>
        </w:tc>
      </w:tr>
      <w:tr w:rsidR="003546E0" w:rsidRPr="003546E0" w:rsidTr="003546E0">
        <w:trPr>
          <w:trHeight w:val="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5.5 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Отдел организационной работы, муниципальной службы и кадров ТМО; Дума ТМО; КСК ТМО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2 400,00</w:t>
            </w:r>
          </w:p>
        </w:tc>
      </w:tr>
      <w:tr w:rsidR="003546E0" w:rsidRPr="003546E0" w:rsidTr="003546E0">
        <w:trPr>
          <w:trHeight w:val="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5.11 Организация и проведение среди учащихся общеобразовательных школ ежегодных конкурсов по антикоррупционной тематике семей на официальных сайтах ТМО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E0" w:rsidRPr="003546E0" w:rsidRDefault="003546E0" w:rsidP="003546E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3546E0">
              <w:rPr>
                <w:rFonts w:eastAsia="Times New Roman"/>
                <w:color w:val="000000"/>
                <w:sz w:val="20"/>
                <w:szCs w:val="20"/>
              </w:rPr>
              <w:t>Управление образования ТМО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color w:val="000000"/>
                <w:sz w:val="22"/>
                <w:szCs w:val="22"/>
              </w:rPr>
              <w:t>3 000,00</w:t>
            </w:r>
          </w:p>
        </w:tc>
      </w:tr>
      <w:tr w:rsidR="003546E0" w:rsidRPr="003546E0" w:rsidTr="003546E0">
        <w:trPr>
          <w:trHeight w:val="70"/>
        </w:trPr>
        <w:tc>
          <w:tcPr>
            <w:tcW w:w="13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6E0" w:rsidRPr="003546E0" w:rsidRDefault="003546E0" w:rsidP="003546E0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Общий объем финансирования МП: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E0" w:rsidRPr="003546E0" w:rsidRDefault="003546E0" w:rsidP="003546E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546E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368 400,00</w:t>
            </w:r>
          </w:p>
        </w:tc>
      </w:tr>
    </w:tbl>
    <w:p w:rsidR="003546E0" w:rsidRPr="00101616" w:rsidRDefault="003546E0" w:rsidP="003546E0">
      <w:pPr>
        <w:pStyle w:val="ConsPlusNormal"/>
        <w:ind w:firstLine="709"/>
        <w:jc w:val="both"/>
      </w:pPr>
    </w:p>
    <w:p w:rsidR="00F12603" w:rsidRPr="008C02F5" w:rsidRDefault="00F12603" w:rsidP="003546E0">
      <w:pPr>
        <w:jc w:val="right"/>
      </w:pPr>
    </w:p>
    <w:sectPr w:rsidR="00F12603" w:rsidRPr="008C02F5" w:rsidSect="00286D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A7A"/>
    <w:rsid w:val="00097072"/>
    <w:rsid w:val="000D424F"/>
    <w:rsid w:val="00101616"/>
    <w:rsid w:val="00286DA3"/>
    <w:rsid w:val="002D1BEE"/>
    <w:rsid w:val="003546E0"/>
    <w:rsid w:val="00355FC5"/>
    <w:rsid w:val="0037420B"/>
    <w:rsid w:val="003A0DC4"/>
    <w:rsid w:val="003A3046"/>
    <w:rsid w:val="00477C24"/>
    <w:rsid w:val="004949A6"/>
    <w:rsid w:val="00517D7A"/>
    <w:rsid w:val="005576DB"/>
    <w:rsid w:val="005951D9"/>
    <w:rsid w:val="005A6CA6"/>
    <w:rsid w:val="005D2AD9"/>
    <w:rsid w:val="005F5A7A"/>
    <w:rsid w:val="0073056A"/>
    <w:rsid w:val="00732697"/>
    <w:rsid w:val="00743EFE"/>
    <w:rsid w:val="00781A8B"/>
    <w:rsid w:val="007A00C7"/>
    <w:rsid w:val="007C7CEB"/>
    <w:rsid w:val="0086063C"/>
    <w:rsid w:val="008C02F5"/>
    <w:rsid w:val="008C580B"/>
    <w:rsid w:val="00925C2F"/>
    <w:rsid w:val="00991662"/>
    <w:rsid w:val="00A0116F"/>
    <w:rsid w:val="00A40BDC"/>
    <w:rsid w:val="00A8672F"/>
    <w:rsid w:val="00A95434"/>
    <w:rsid w:val="00B25505"/>
    <w:rsid w:val="00B41B15"/>
    <w:rsid w:val="00B56868"/>
    <w:rsid w:val="00B627F9"/>
    <w:rsid w:val="00B76538"/>
    <w:rsid w:val="00BA625E"/>
    <w:rsid w:val="00CF29F7"/>
    <w:rsid w:val="00CF4CED"/>
    <w:rsid w:val="00D62486"/>
    <w:rsid w:val="00DB6107"/>
    <w:rsid w:val="00EA76C7"/>
    <w:rsid w:val="00F12603"/>
    <w:rsid w:val="00F6240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6E04E-3B0E-4092-A278-A93D3641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CA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 Знак Знак"/>
    <w:basedOn w:val="a"/>
    <w:link w:val="1"/>
    <w:rsid w:val="00D62486"/>
    <w:pPr>
      <w:spacing w:after="60"/>
      <w:jc w:val="center"/>
    </w:pPr>
    <w:rPr>
      <w:rFonts w:ascii="Arial" w:eastAsia="Times New Roman" w:hAnsi="Arial"/>
      <w:i/>
      <w:szCs w:val="20"/>
    </w:rPr>
  </w:style>
  <w:style w:type="character" w:customStyle="1" w:styleId="1">
    <w:name w:val="Обычный (веб) Знак1"/>
    <w:aliases w:val="Обычный (веб) Знак Знак, Знак Знак Знак"/>
    <w:basedOn w:val="a0"/>
    <w:link w:val="a3"/>
    <w:rsid w:val="00D62486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ConsPlusNormal">
    <w:name w:val="ConsPlusNormal"/>
    <w:rsid w:val="00B255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dcterms:created xsi:type="dcterms:W3CDTF">2024-08-11T22:54:00Z</dcterms:created>
  <dcterms:modified xsi:type="dcterms:W3CDTF">2024-08-29T05:24:00Z</dcterms:modified>
</cp:coreProperties>
</file>